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3E5C" w14:textId="77777777" w:rsidR="005E7B4B" w:rsidRPr="005E7B4B" w:rsidRDefault="005E7B4B" w:rsidP="005E7B4B">
      <w:pPr>
        <w:pStyle w:val="StandardWeb"/>
        <w:rPr>
          <w:rFonts w:asciiTheme="minorHAnsi" w:hAnsiTheme="minorHAnsi" w:cstheme="minorHAnsi"/>
          <w:b/>
          <w:bCs/>
          <w:sz w:val="20"/>
          <w:szCs w:val="20"/>
        </w:rPr>
      </w:pPr>
      <w:r w:rsidRPr="005E7B4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50BA655C" wp14:editId="0C6D739C">
            <wp:extent cx="1962150" cy="3619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41AC0" w14:textId="77777777" w:rsidR="005E7B4B" w:rsidRDefault="005E7B4B" w:rsidP="005E7B4B">
      <w:pPr>
        <w:pStyle w:val="StandardWeb"/>
        <w:rPr>
          <w:rFonts w:asciiTheme="minorHAnsi" w:hAnsiTheme="minorHAnsi" w:cstheme="minorHAnsi"/>
          <w:b/>
          <w:bCs/>
        </w:rPr>
      </w:pPr>
    </w:p>
    <w:p w14:paraId="019B4FDC" w14:textId="573B62A4" w:rsidR="005E7B4B" w:rsidRPr="005E7B4B" w:rsidRDefault="005E7B4B" w:rsidP="005E7B4B">
      <w:pPr>
        <w:pStyle w:val="StandardWeb"/>
        <w:rPr>
          <w:rFonts w:asciiTheme="minorHAnsi" w:hAnsiTheme="minorHAnsi" w:cstheme="minorHAnsi"/>
        </w:rPr>
      </w:pPr>
      <w:r w:rsidRPr="005E7B4B">
        <w:rPr>
          <w:rFonts w:asciiTheme="minorHAnsi" w:hAnsiTheme="minorHAnsi" w:cstheme="minorHAnsi"/>
          <w:b/>
          <w:bCs/>
        </w:rPr>
        <w:t>Prolight + Sound 2025 – 30 Jahre Innovation und Networking</w:t>
      </w:r>
    </w:p>
    <w:p w14:paraId="3E534E84" w14:textId="77777777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r w:rsidRPr="005E7B4B">
        <w:rPr>
          <w:rFonts w:asciiTheme="minorHAnsi" w:hAnsiTheme="minorHAnsi" w:cstheme="minorHAnsi"/>
          <w:sz w:val="20"/>
          <w:szCs w:val="20"/>
        </w:rPr>
        <w:t>Die Prolight + Sound feiert vom 8. bis 11. April 2025 ihr 30-jähriges Bestehen als internationale Leitmesse für Event- und Entertainment Technology. Die Jubiläumsausgabe bietet topaktuelle Themen, innovative Produktpräsentationen und ein erweitertes Bildungs- und Networking-Angebot.</w:t>
      </w:r>
    </w:p>
    <w:p w14:paraId="1CF7F325" w14:textId="77777777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r w:rsidRPr="005E7B4B">
        <w:rPr>
          <w:rFonts w:asciiTheme="minorHAnsi" w:hAnsiTheme="minorHAnsi" w:cstheme="minorHAnsi"/>
          <w:sz w:val="20"/>
          <w:szCs w:val="20"/>
        </w:rPr>
        <w:t>Die Prolight + Sound ist weit mehr als eine internationale Technologie-Messe für Professionals; sie ist das pulsierende Herz der Event- und Entertainmentwelt, das jeden mit Leidenschaft und Begeisterung erfüllt. Sie bietet allen Anwendern, Entscheidern, Planern und Kreativen innovative Lösungen und ein inspirierendes Umfeld durch Live-Demos, immersive Hubs und zukunftsweisende Knowledge-Formate. Die Prolight + Sound verbindet Technologie mit Emotionen und schafft immer wieder unvergessliche Erlebnisse für die Community.</w:t>
      </w:r>
    </w:p>
    <w:p w14:paraId="6F3786F7" w14:textId="77777777" w:rsidR="005E7B4B" w:rsidRPr="005E7B4B" w:rsidRDefault="005E7B4B" w:rsidP="005E7B4B">
      <w:pPr>
        <w:pStyle w:val="StandardWeb"/>
        <w:rPr>
          <w:rFonts w:asciiTheme="minorHAnsi" w:hAnsiTheme="minorHAnsi" w:cstheme="minorHAnsi"/>
        </w:rPr>
      </w:pPr>
      <w:r w:rsidRPr="005E7B4B">
        <w:rPr>
          <w:rFonts w:asciiTheme="minorHAnsi" w:hAnsiTheme="minorHAnsi" w:cstheme="minorHAnsi"/>
          <w:b/>
          <w:bCs/>
        </w:rPr>
        <w:t>Die Top-Themen der Messe:</w:t>
      </w:r>
    </w:p>
    <w:p w14:paraId="4041983C" w14:textId="77777777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proofErr w:type="spellStart"/>
      <w:r w:rsidRPr="005E7B4B">
        <w:rPr>
          <w:rFonts w:asciiTheme="minorHAnsi" w:hAnsiTheme="minorHAnsi" w:cstheme="minorHAnsi"/>
          <w:b/>
          <w:bCs/>
          <w:sz w:val="20"/>
          <w:szCs w:val="20"/>
        </w:rPr>
        <w:t>ProGreen</w:t>
      </w:r>
      <w:proofErr w:type="spellEnd"/>
      <w:r w:rsidRPr="005E7B4B">
        <w:rPr>
          <w:rFonts w:asciiTheme="minorHAnsi" w:hAnsiTheme="minorHAnsi" w:cstheme="minorHAnsi"/>
          <w:b/>
          <w:bCs/>
          <w:sz w:val="20"/>
          <w:szCs w:val="20"/>
        </w:rPr>
        <w:t xml:space="preserve"> – Nachhaltige Eventbranche</w:t>
      </w:r>
    </w:p>
    <w:p w14:paraId="2F79FBDB" w14:textId="77777777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r w:rsidRPr="005E7B4B">
        <w:rPr>
          <w:rFonts w:asciiTheme="minorHAnsi" w:hAnsiTheme="minorHAnsi" w:cstheme="minorHAnsi"/>
          <w:sz w:val="20"/>
          <w:szCs w:val="20"/>
        </w:rPr>
        <w:t xml:space="preserve">Nachhaltigkeit ist eines der Kernthemen der Prolight + Sound 2025. Mit neuen Konzepten, energieeffizienten Technologien und umweltfreundlichen Lösungen setzt die Messe Impulse für eine grünere Zukunft der Veranstaltungsbranche. In </w:t>
      </w:r>
      <w:proofErr w:type="spellStart"/>
      <w:r w:rsidRPr="005E7B4B">
        <w:rPr>
          <w:rFonts w:asciiTheme="minorHAnsi" w:hAnsiTheme="minorHAnsi" w:cstheme="minorHAnsi"/>
          <w:sz w:val="20"/>
          <w:szCs w:val="20"/>
        </w:rPr>
        <w:t>Keynotes</w:t>
      </w:r>
      <w:proofErr w:type="spellEnd"/>
      <w:r w:rsidRPr="005E7B4B">
        <w:rPr>
          <w:rFonts w:asciiTheme="minorHAnsi" w:hAnsiTheme="minorHAnsi" w:cstheme="minorHAnsi"/>
          <w:sz w:val="20"/>
          <w:szCs w:val="20"/>
        </w:rPr>
        <w:t>, Fachvorträgen und speziellen „Green Sessions“ werden Strategien zur Ressourcenschonung und CO</w:t>
      </w:r>
      <w:r w:rsidRPr="005E7B4B">
        <w:rPr>
          <w:rFonts w:ascii="Cambria Math" w:hAnsi="Cambria Math" w:cs="Cambria Math"/>
          <w:sz w:val="20"/>
          <w:szCs w:val="20"/>
        </w:rPr>
        <w:t>₂</w:t>
      </w:r>
      <w:r w:rsidRPr="005E7B4B">
        <w:rPr>
          <w:rFonts w:asciiTheme="minorHAnsi" w:hAnsiTheme="minorHAnsi" w:cstheme="minorHAnsi"/>
          <w:sz w:val="20"/>
          <w:szCs w:val="20"/>
        </w:rPr>
        <w:t>-Reduktion diskutiert. Zus</w:t>
      </w:r>
      <w:r w:rsidRPr="005E7B4B">
        <w:rPr>
          <w:rFonts w:ascii="Arial" w:hAnsi="Arial" w:cs="Arial"/>
          <w:sz w:val="20"/>
          <w:szCs w:val="20"/>
        </w:rPr>
        <w:t>ä</w:t>
      </w:r>
      <w:r w:rsidRPr="005E7B4B">
        <w:rPr>
          <w:rFonts w:asciiTheme="minorHAnsi" w:hAnsiTheme="minorHAnsi" w:cstheme="minorHAnsi"/>
          <w:sz w:val="20"/>
          <w:szCs w:val="20"/>
        </w:rPr>
        <w:t xml:space="preserve">tzlich bietet die </w:t>
      </w:r>
      <w:r w:rsidRPr="005E7B4B">
        <w:rPr>
          <w:rFonts w:ascii="Arial" w:hAnsi="Arial" w:cs="Arial"/>
          <w:sz w:val="20"/>
          <w:szCs w:val="20"/>
        </w:rPr>
        <w:t>„</w:t>
      </w:r>
      <w:proofErr w:type="spellStart"/>
      <w:r w:rsidRPr="005E7B4B">
        <w:rPr>
          <w:rFonts w:asciiTheme="minorHAnsi" w:hAnsiTheme="minorHAnsi" w:cstheme="minorHAnsi"/>
          <w:sz w:val="20"/>
          <w:szCs w:val="20"/>
        </w:rPr>
        <w:t>Guided</w:t>
      </w:r>
      <w:proofErr w:type="spellEnd"/>
      <w:r w:rsidRPr="005E7B4B">
        <w:rPr>
          <w:rFonts w:asciiTheme="minorHAnsi" w:hAnsiTheme="minorHAnsi" w:cstheme="minorHAnsi"/>
          <w:sz w:val="20"/>
          <w:szCs w:val="20"/>
        </w:rPr>
        <w:t xml:space="preserve"> Tour </w:t>
      </w:r>
      <w:proofErr w:type="spellStart"/>
      <w:r w:rsidRPr="005E7B4B">
        <w:rPr>
          <w:rFonts w:asciiTheme="minorHAnsi" w:hAnsiTheme="minorHAnsi" w:cstheme="minorHAnsi"/>
          <w:sz w:val="20"/>
          <w:szCs w:val="20"/>
        </w:rPr>
        <w:t>Sustainability</w:t>
      </w:r>
      <w:proofErr w:type="spellEnd"/>
      <w:r w:rsidRPr="005E7B4B">
        <w:rPr>
          <w:rFonts w:asciiTheme="minorHAnsi" w:hAnsiTheme="minorHAnsi" w:cstheme="minorHAnsi"/>
          <w:sz w:val="20"/>
          <w:szCs w:val="20"/>
        </w:rPr>
        <w:t>/Green Events“ kuratierte Führungen zu den nachhaltigsten Innovationen der Messe.</w:t>
      </w:r>
    </w:p>
    <w:p w14:paraId="75BFD407" w14:textId="77777777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proofErr w:type="spellStart"/>
      <w:r w:rsidRPr="005E7B4B">
        <w:rPr>
          <w:rFonts w:asciiTheme="minorHAnsi" w:hAnsiTheme="minorHAnsi" w:cstheme="minorHAnsi"/>
          <w:b/>
          <w:bCs/>
          <w:sz w:val="20"/>
          <w:szCs w:val="20"/>
        </w:rPr>
        <w:t>FutureScapes</w:t>
      </w:r>
      <w:proofErr w:type="spellEnd"/>
      <w:r w:rsidRPr="005E7B4B">
        <w:rPr>
          <w:rFonts w:asciiTheme="minorHAnsi" w:hAnsiTheme="minorHAnsi" w:cstheme="minorHAnsi"/>
          <w:b/>
          <w:bCs/>
          <w:sz w:val="20"/>
          <w:szCs w:val="20"/>
        </w:rPr>
        <w:t xml:space="preserve"> – Immersive Technologien und KI</w:t>
      </w:r>
    </w:p>
    <w:p w14:paraId="5B35F7B8" w14:textId="77777777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r w:rsidRPr="005E7B4B">
        <w:rPr>
          <w:rFonts w:asciiTheme="minorHAnsi" w:hAnsiTheme="minorHAnsi" w:cstheme="minorHAnsi"/>
          <w:sz w:val="20"/>
          <w:szCs w:val="20"/>
        </w:rPr>
        <w:t xml:space="preserve">Die fortschreitende Digitalisierung eröffnet faszinierende Möglichkeiten für Entertainment-Erlebnisse. </w:t>
      </w:r>
      <w:proofErr w:type="spellStart"/>
      <w:r w:rsidRPr="005E7B4B">
        <w:rPr>
          <w:rFonts w:asciiTheme="minorHAnsi" w:hAnsiTheme="minorHAnsi" w:cstheme="minorHAnsi"/>
          <w:sz w:val="20"/>
          <w:szCs w:val="20"/>
        </w:rPr>
        <w:t>FutureScapes</w:t>
      </w:r>
      <w:proofErr w:type="spellEnd"/>
      <w:r w:rsidRPr="005E7B4B">
        <w:rPr>
          <w:rFonts w:asciiTheme="minorHAnsi" w:hAnsiTheme="minorHAnsi" w:cstheme="minorHAnsi"/>
          <w:sz w:val="20"/>
          <w:szCs w:val="20"/>
        </w:rPr>
        <w:t xml:space="preserve"> widmet sich immersiven Technologien wie </w:t>
      </w:r>
      <w:proofErr w:type="spellStart"/>
      <w:r w:rsidRPr="005E7B4B">
        <w:rPr>
          <w:rFonts w:asciiTheme="minorHAnsi" w:hAnsiTheme="minorHAnsi" w:cstheme="minorHAnsi"/>
          <w:sz w:val="20"/>
          <w:szCs w:val="20"/>
        </w:rPr>
        <w:t>Augmented</w:t>
      </w:r>
      <w:proofErr w:type="spellEnd"/>
      <w:r w:rsidRPr="005E7B4B">
        <w:rPr>
          <w:rFonts w:asciiTheme="minorHAnsi" w:hAnsiTheme="minorHAnsi" w:cstheme="minorHAnsi"/>
          <w:sz w:val="20"/>
          <w:szCs w:val="20"/>
        </w:rPr>
        <w:t xml:space="preserve"> und Virtual Reality, KI-gesteuerten Medieninstallationen und interaktiven Projektionen. Besucher*innen können neuartige Anwendungen entdecken, die sowohl in der Live-Event-Branche als auch in der Theater- und Filmproduktion zunehmend an Bedeutung gewinnen.</w:t>
      </w:r>
    </w:p>
    <w:p w14:paraId="406D2C54" w14:textId="77777777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proofErr w:type="spellStart"/>
      <w:r w:rsidRPr="005E7B4B">
        <w:rPr>
          <w:rFonts w:asciiTheme="minorHAnsi" w:hAnsiTheme="minorHAnsi" w:cstheme="minorHAnsi"/>
          <w:b/>
          <w:bCs/>
          <w:sz w:val="20"/>
          <w:szCs w:val="20"/>
        </w:rPr>
        <w:t>MultiTech</w:t>
      </w:r>
      <w:proofErr w:type="spellEnd"/>
      <w:r w:rsidRPr="005E7B4B">
        <w:rPr>
          <w:rFonts w:asciiTheme="minorHAnsi" w:hAnsiTheme="minorHAnsi" w:cstheme="minorHAnsi"/>
          <w:b/>
          <w:bCs/>
          <w:sz w:val="20"/>
          <w:szCs w:val="20"/>
        </w:rPr>
        <w:t xml:space="preserve"> – Smarte, flexible Lösungen</w:t>
      </w:r>
    </w:p>
    <w:p w14:paraId="374A6E3B" w14:textId="77777777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r w:rsidRPr="005E7B4B">
        <w:rPr>
          <w:rFonts w:asciiTheme="minorHAnsi" w:hAnsiTheme="minorHAnsi" w:cstheme="minorHAnsi"/>
          <w:sz w:val="20"/>
          <w:szCs w:val="20"/>
        </w:rPr>
        <w:t xml:space="preserve">Technologische Innovationen machen die Eventbranche effizienter und vielseitiger. </w:t>
      </w:r>
      <w:proofErr w:type="spellStart"/>
      <w:r w:rsidRPr="005E7B4B">
        <w:rPr>
          <w:rFonts w:asciiTheme="minorHAnsi" w:hAnsiTheme="minorHAnsi" w:cstheme="minorHAnsi"/>
          <w:sz w:val="20"/>
          <w:szCs w:val="20"/>
        </w:rPr>
        <w:t>MultiTech</w:t>
      </w:r>
      <w:proofErr w:type="spellEnd"/>
      <w:r w:rsidRPr="005E7B4B">
        <w:rPr>
          <w:rFonts w:asciiTheme="minorHAnsi" w:hAnsiTheme="minorHAnsi" w:cstheme="minorHAnsi"/>
          <w:sz w:val="20"/>
          <w:szCs w:val="20"/>
        </w:rPr>
        <w:t xml:space="preserve"> stellt multifunktionale Systeme vor, die sich flexibel an unterschiedliche Anforderungen anpassen. Von vernetzten Licht- und Audiosystemen über modular aufgebaute Bühnenkonstruktionen bis hin zu smarten Steuerungstechnologien – dieser Bereich bietet praxisnahe Lösungen für die Veranstaltungswirtschaft.</w:t>
      </w:r>
    </w:p>
    <w:p w14:paraId="3D738D7F" w14:textId="77777777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r w:rsidRPr="005E7B4B">
        <w:rPr>
          <w:rFonts w:asciiTheme="minorHAnsi" w:hAnsiTheme="minorHAnsi" w:cstheme="minorHAnsi"/>
          <w:b/>
          <w:bCs/>
          <w:sz w:val="20"/>
          <w:szCs w:val="20"/>
        </w:rPr>
        <w:t>Highlights der Messe:</w:t>
      </w:r>
    </w:p>
    <w:p w14:paraId="15082698" w14:textId="77777777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r w:rsidRPr="005E7B4B">
        <w:rPr>
          <w:rFonts w:asciiTheme="minorHAnsi" w:hAnsiTheme="minorHAnsi" w:cstheme="minorHAnsi"/>
          <w:b/>
          <w:bCs/>
          <w:sz w:val="20"/>
          <w:szCs w:val="20"/>
        </w:rPr>
        <w:t>Theater- und Bühnentechnik:</w:t>
      </w:r>
      <w:r w:rsidRPr="005E7B4B">
        <w:rPr>
          <w:rFonts w:asciiTheme="minorHAnsi" w:hAnsiTheme="minorHAnsi" w:cstheme="minorHAnsi"/>
          <w:sz w:val="20"/>
          <w:szCs w:val="20"/>
        </w:rPr>
        <w:t xml:space="preserve"> Highlight ist die neue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>„</w:t>
      </w:r>
      <w:proofErr w:type="spellStart"/>
      <w:r w:rsidRPr="005E7B4B">
        <w:rPr>
          <w:rFonts w:asciiTheme="minorHAnsi" w:hAnsiTheme="minorHAnsi" w:cstheme="minorHAnsi"/>
          <w:b/>
          <w:bCs/>
          <w:sz w:val="20"/>
          <w:szCs w:val="20"/>
        </w:rPr>
        <w:t>Theatre</w:t>
      </w:r>
      <w:proofErr w:type="spellEnd"/>
      <w:r w:rsidRPr="005E7B4B">
        <w:rPr>
          <w:rFonts w:asciiTheme="minorHAnsi" w:hAnsiTheme="minorHAnsi" w:cstheme="minorHAnsi"/>
          <w:b/>
          <w:bCs/>
          <w:sz w:val="20"/>
          <w:szCs w:val="20"/>
        </w:rPr>
        <w:t xml:space="preserve"> Stage“</w:t>
      </w:r>
      <w:r w:rsidRPr="005E7B4B">
        <w:rPr>
          <w:rFonts w:asciiTheme="minorHAnsi" w:hAnsiTheme="minorHAnsi" w:cstheme="minorHAnsi"/>
          <w:sz w:val="20"/>
          <w:szCs w:val="20"/>
        </w:rPr>
        <w:t xml:space="preserve"> mit Vorträgen rund um Theater, Licht und Bühne. Das Areal bietet eine Kombination aus Ausstellung, Seminaren und Networking. Das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>„</w:t>
      </w:r>
      <w:proofErr w:type="spellStart"/>
      <w:r w:rsidRPr="005E7B4B">
        <w:rPr>
          <w:rFonts w:asciiTheme="minorHAnsi" w:hAnsiTheme="minorHAnsi" w:cstheme="minorHAnsi"/>
          <w:b/>
          <w:bCs/>
          <w:sz w:val="20"/>
          <w:szCs w:val="20"/>
        </w:rPr>
        <w:t>Theatre</w:t>
      </w:r>
      <w:proofErr w:type="spellEnd"/>
      <w:r w:rsidRPr="005E7B4B">
        <w:rPr>
          <w:rFonts w:asciiTheme="minorHAnsi" w:hAnsiTheme="minorHAnsi" w:cstheme="minorHAnsi"/>
          <w:b/>
          <w:bCs/>
          <w:sz w:val="20"/>
          <w:szCs w:val="20"/>
        </w:rPr>
        <w:t xml:space="preserve"> College </w:t>
      </w:r>
      <w:proofErr w:type="spellStart"/>
      <w:r w:rsidRPr="005E7B4B">
        <w:rPr>
          <w:rFonts w:asciiTheme="minorHAnsi" w:hAnsiTheme="minorHAnsi" w:cstheme="minorHAnsi"/>
          <w:b/>
          <w:bCs/>
          <w:sz w:val="20"/>
          <w:szCs w:val="20"/>
        </w:rPr>
        <w:t>by</w:t>
      </w:r>
      <w:proofErr w:type="spellEnd"/>
      <w:r w:rsidRPr="005E7B4B">
        <w:rPr>
          <w:rFonts w:asciiTheme="minorHAnsi" w:hAnsiTheme="minorHAnsi" w:cstheme="minorHAnsi"/>
          <w:b/>
          <w:bCs/>
          <w:sz w:val="20"/>
          <w:szCs w:val="20"/>
        </w:rPr>
        <w:t xml:space="preserve"> VPLT“</w:t>
      </w:r>
      <w:r w:rsidRPr="005E7B4B">
        <w:rPr>
          <w:rFonts w:asciiTheme="minorHAnsi" w:hAnsiTheme="minorHAnsi" w:cstheme="minorHAnsi"/>
          <w:sz w:val="20"/>
          <w:szCs w:val="20"/>
        </w:rPr>
        <w:t xml:space="preserve"> vermittelt Fachwissen in zweisprachigen Workshops, während die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>„</w:t>
      </w:r>
      <w:proofErr w:type="spellStart"/>
      <w:r w:rsidRPr="005E7B4B">
        <w:rPr>
          <w:rFonts w:asciiTheme="minorHAnsi" w:hAnsiTheme="minorHAnsi" w:cstheme="minorHAnsi"/>
          <w:b/>
          <w:bCs/>
          <w:sz w:val="20"/>
          <w:szCs w:val="20"/>
        </w:rPr>
        <w:t>Theatre</w:t>
      </w:r>
      <w:proofErr w:type="spellEnd"/>
      <w:r w:rsidRPr="005E7B4B">
        <w:rPr>
          <w:rFonts w:asciiTheme="minorHAnsi" w:hAnsiTheme="minorHAnsi" w:cstheme="minorHAnsi"/>
          <w:b/>
          <w:bCs/>
          <w:sz w:val="20"/>
          <w:szCs w:val="20"/>
        </w:rPr>
        <w:t xml:space="preserve"> Stage“</w:t>
      </w:r>
      <w:r w:rsidRPr="005E7B4B">
        <w:rPr>
          <w:rFonts w:asciiTheme="minorHAnsi" w:hAnsiTheme="minorHAnsi" w:cstheme="minorHAnsi"/>
          <w:sz w:val="20"/>
          <w:szCs w:val="20"/>
        </w:rPr>
        <w:t xml:space="preserve"> und der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>„</w:t>
      </w:r>
      <w:proofErr w:type="spellStart"/>
      <w:r w:rsidRPr="005E7B4B">
        <w:rPr>
          <w:rFonts w:asciiTheme="minorHAnsi" w:hAnsiTheme="minorHAnsi" w:cstheme="minorHAnsi"/>
          <w:b/>
          <w:bCs/>
          <w:sz w:val="20"/>
          <w:szCs w:val="20"/>
        </w:rPr>
        <w:t>Theatre</w:t>
      </w:r>
      <w:proofErr w:type="spellEnd"/>
      <w:r w:rsidRPr="005E7B4B">
        <w:rPr>
          <w:rFonts w:asciiTheme="minorHAnsi" w:hAnsiTheme="minorHAnsi" w:cstheme="minorHAnsi"/>
          <w:b/>
          <w:bCs/>
          <w:sz w:val="20"/>
          <w:szCs w:val="20"/>
        </w:rPr>
        <w:t xml:space="preserve"> Talk“ </w:t>
      </w:r>
      <w:r w:rsidRPr="005E7B4B">
        <w:rPr>
          <w:rFonts w:asciiTheme="minorHAnsi" w:hAnsiTheme="minorHAnsi" w:cstheme="minorHAnsi"/>
          <w:sz w:val="20"/>
          <w:szCs w:val="20"/>
        </w:rPr>
        <w:t xml:space="preserve">spannende Einblicke in aktuelle Trends bieten. Geführte </w:t>
      </w:r>
      <w:proofErr w:type="spellStart"/>
      <w:r w:rsidRPr="005E7B4B">
        <w:rPr>
          <w:rFonts w:asciiTheme="minorHAnsi" w:hAnsiTheme="minorHAnsi" w:cstheme="minorHAnsi"/>
          <w:sz w:val="20"/>
          <w:szCs w:val="20"/>
        </w:rPr>
        <w:t>Guided</w:t>
      </w:r>
      <w:proofErr w:type="spellEnd"/>
      <w:r w:rsidRPr="005E7B4B">
        <w:rPr>
          <w:rFonts w:asciiTheme="minorHAnsi" w:hAnsiTheme="minorHAnsi" w:cstheme="minorHAnsi"/>
          <w:sz w:val="20"/>
          <w:szCs w:val="20"/>
        </w:rPr>
        <w:t>-Tours runden das Angebot ab.</w:t>
      </w:r>
    </w:p>
    <w:p w14:paraId="74BD4672" w14:textId="77777777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r w:rsidRPr="005E7B4B">
        <w:rPr>
          <w:rFonts w:asciiTheme="minorHAnsi" w:hAnsiTheme="minorHAnsi" w:cstheme="minorHAnsi"/>
          <w:b/>
          <w:bCs/>
          <w:sz w:val="20"/>
          <w:szCs w:val="20"/>
        </w:rPr>
        <w:t>Audio &amp; Studio</w:t>
      </w:r>
      <w:r w:rsidRPr="005E7B4B">
        <w:rPr>
          <w:rFonts w:asciiTheme="minorHAnsi" w:hAnsiTheme="minorHAnsi" w:cstheme="minorHAnsi"/>
          <w:sz w:val="20"/>
          <w:szCs w:val="20"/>
        </w:rPr>
        <w:t xml:space="preserve">: Mit der Open-Air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>„Live Sound Arena“</w:t>
      </w:r>
      <w:r w:rsidRPr="005E7B4B">
        <w:rPr>
          <w:rFonts w:asciiTheme="minorHAnsi" w:hAnsiTheme="minorHAnsi" w:cstheme="minorHAnsi"/>
          <w:sz w:val="20"/>
          <w:szCs w:val="20"/>
        </w:rPr>
        <w:t xml:space="preserve"> und dem neuen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>„</w:t>
      </w:r>
      <w:proofErr w:type="spellStart"/>
      <w:r w:rsidRPr="005E7B4B">
        <w:rPr>
          <w:rFonts w:asciiTheme="minorHAnsi" w:hAnsiTheme="minorHAnsi" w:cstheme="minorHAnsi"/>
          <w:b/>
          <w:bCs/>
          <w:sz w:val="20"/>
          <w:szCs w:val="20"/>
        </w:rPr>
        <w:t>MixLab</w:t>
      </w:r>
      <w:proofErr w:type="spellEnd"/>
      <w:r w:rsidRPr="005E7B4B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Pr="005E7B4B">
        <w:rPr>
          <w:rFonts w:asciiTheme="minorHAnsi" w:hAnsiTheme="minorHAnsi" w:cstheme="minorHAnsi"/>
          <w:sz w:val="20"/>
          <w:szCs w:val="20"/>
        </w:rPr>
        <w:t xml:space="preserve"> erleben Besucher*innen innovative Audiotechnologien hautnah. Brandneu ist auch das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>„</w:t>
      </w:r>
      <w:proofErr w:type="spellStart"/>
      <w:r w:rsidRPr="005E7B4B">
        <w:rPr>
          <w:rFonts w:asciiTheme="minorHAnsi" w:hAnsiTheme="minorHAnsi" w:cstheme="minorHAnsi"/>
          <w:b/>
          <w:bCs/>
          <w:sz w:val="20"/>
          <w:szCs w:val="20"/>
        </w:rPr>
        <w:t>MusicOneX</w:t>
      </w:r>
      <w:proofErr w:type="spellEnd"/>
      <w:r w:rsidRPr="005E7B4B">
        <w:rPr>
          <w:rFonts w:asciiTheme="minorHAnsi" w:hAnsiTheme="minorHAnsi" w:cstheme="minorHAnsi"/>
          <w:b/>
          <w:bCs/>
          <w:sz w:val="20"/>
          <w:szCs w:val="20"/>
        </w:rPr>
        <w:t xml:space="preserve"> Areal“</w:t>
      </w:r>
      <w:r w:rsidRPr="005E7B4B">
        <w:rPr>
          <w:rFonts w:asciiTheme="minorHAnsi" w:hAnsiTheme="minorHAnsi" w:cstheme="minorHAnsi"/>
          <w:sz w:val="20"/>
          <w:szCs w:val="20"/>
        </w:rPr>
        <w:t xml:space="preserve"> mit interaktiven Workshops, Vorträgen, Hands-Ons sowie einer umfangreichen Produktausstellung.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 xml:space="preserve">„MIXCON x BVD </w:t>
      </w:r>
      <w:proofErr w:type="spellStart"/>
      <w:r w:rsidRPr="005E7B4B">
        <w:rPr>
          <w:rFonts w:asciiTheme="minorHAnsi" w:hAnsiTheme="minorHAnsi" w:cstheme="minorHAnsi"/>
          <w:b/>
          <w:bCs/>
          <w:sz w:val="20"/>
          <w:szCs w:val="20"/>
        </w:rPr>
        <w:t>present</w:t>
      </w:r>
      <w:proofErr w:type="spellEnd"/>
      <w:r w:rsidRPr="005E7B4B">
        <w:rPr>
          <w:rFonts w:asciiTheme="minorHAnsi" w:hAnsiTheme="minorHAnsi" w:cstheme="minorHAnsi"/>
          <w:b/>
          <w:bCs/>
          <w:sz w:val="20"/>
          <w:szCs w:val="20"/>
        </w:rPr>
        <w:t xml:space="preserve"> DJ- &amp; Producer Conference“</w:t>
      </w:r>
      <w:r w:rsidRPr="005E7B4B">
        <w:rPr>
          <w:rFonts w:asciiTheme="minorHAnsi" w:hAnsiTheme="minorHAnsi" w:cstheme="minorHAnsi"/>
          <w:sz w:val="20"/>
          <w:szCs w:val="20"/>
        </w:rPr>
        <w:t xml:space="preserve"> ist das innovative, spannende Event für </w:t>
      </w:r>
      <w:r w:rsidRPr="005E7B4B">
        <w:rPr>
          <w:rFonts w:asciiTheme="minorHAnsi" w:hAnsiTheme="minorHAnsi" w:cstheme="minorHAnsi"/>
          <w:sz w:val="20"/>
          <w:szCs w:val="20"/>
        </w:rPr>
        <w:lastRenderedPageBreak/>
        <w:t xml:space="preserve">DJs, Musikproduzenten und Branchenprofis, während die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>„Silent Stage“</w:t>
      </w:r>
      <w:r w:rsidRPr="005E7B4B">
        <w:rPr>
          <w:rFonts w:asciiTheme="minorHAnsi" w:hAnsiTheme="minorHAnsi" w:cstheme="minorHAnsi"/>
          <w:sz w:val="20"/>
          <w:szCs w:val="20"/>
        </w:rPr>
        <w:t xml:space="preserve"> zeigt, wie man </w:t>
      </w:r>
      <w:proofErr w:type="spellStart"/>
      <w:r w:rsidRPr="005E7B4B">
        <w:rPr>
          <w:rFonts w:asciiTheme="minorHAnsi" w:hAnsiTheme="minorHAnsi" w:cstheme="minorHAnsi"/>
          <w:sz w:val="20"/>
          <w:szCs w:val="20"/>
        </w:rPr>
        <w:t>InEar</w:t>
      </w:r>
      <w:proofErr w:type="spellEnd"/>
      <w:r w:rsidRPr="005E7B4B">
        <w:rPr>
          <w:rFonts w:asciiTheme="minorHAnsi" w:hAnsiTheme="minorHAnsi" w:cstheme="minorHAnsi"/>
          <w:sz w:val="20"/>
          <w:szCs w:val="20"/>
        </w:rPr>
        <w:t xml:space="preserve"> Monitoring optimal benutzt. Das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>„</w:t>
      </w:r>
      <w:proofErr w:type="spellStart"/>
      <w:r w:rsidRPr="005E7B4B">
        <w:rPr>
          <w:rFonts w:asciiTheme="minorHAnsi" w:hAnsiTheme="minorHAnsi" w:cstheme="minorHAnsi"/>
          <w:b/>
          <w:bCs/>
          <w:sz w:val="20"/>
          <w:szCs w:val="20"/>
        </w:rPr>
        <w:t>ProAudio</w:t>
      </w:r>
      <w:proofErr w:type="spellEnd"/>
      <w:r w:rsidRPr="005E7B4B">
        <w:rPr>
          <w:rFonts w:asciiTheme="minorHAnsi" w:hAnsiTheme="minorHAnsi" w:cstheme="minorHAnsi"/>
          <w:b/>
          <w:bCs/>
          <w:sz w:val="20"/>
          <w:szCs w:val="20"/>
        </w:rPr>
        <w:t xml:space="preserve"> College“ </w:t>
      </w:r>
      <w:r w:rsidRPr="005E7B4B">
        <w:rPr>
          <w:rFonts w:asciiTheme="minorHAnsi" w:hAnsiTheme="minorHAnsi" w:cstheme="minorHAnsi"/>
          <w:sz w:val="20"/>
          <w:szCs w:val="20"/>
        </w:rPr>
        <w:t xml:space="preserve">bietet Fachseminare für Professionals und Nachwuchskräfte. Last but not least ist die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>„Vintage Concert Audio Show“</w:t>
      </w:r>
      <w:r w:rsidRPr="005E7B4B">
        <w:rPr>
          <w:rFonts w:asciiTheme="minorHAnsi" w:hAnsiTheme="minorHAnsi" w:cstheme="minorHAnsi"/>
          <w:sz w:val="20"/>
          <w:szCs w:val="20"/>
        </w:rPr>
        <w:t xml:space="preserve"> zurück, die Exponate der Eventtechnik aus den letzten Jahrzehnten zeigt.</w:t>
      </w:r>
    </w:p>
    <w:p w14:paraId="1C446A38" w14:textId="77777777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r w:rsidRPr="005E7B4B">
        <w:rPr>
          <w:rFonts w:asciiTheme="minorHAnsi" w:hAnsiTheme="minorHAnsi" w:cstheme="minorHAnsi"/>
          <w:b/>
          <w:bCs/>
          <w:sz w:val="20"/>
          <w:szCs w:val="20"/>
        </w:rPr>
        <w:t>Light:</w:t>
      </w:r>
      <w:r w:rsidRPr="005E7B4B">
        <w:rPr>
          <w:rFonts w:asciiTheme="minorHAnsi" w:hAnsiTheme="minorHAnsi" w:cstheme="minorHAnsi"/>
          <w:sz w:val="20"/>
          <w:szCs w:val="20"/>
        </w:rPr>
        <w:t xml:space="preserve"> Die international größte Ausstellung im Bereich „</w:t>
      </w:r>
      <w:proofErr w:type="spellStart"/>
      <w:r w:rsidRPr="005E7B4B">
        <w:rPr>
          <w:rFonts w:asciiTheme="minorHAnsi" w:hAnsiTheme="minorHAnsi" w:cstheme="minorHAnsi"/>
          <w:sz w:val="20"/>
          <w:szCs w:val="20"/>
        </w:rPr>
        <w:t>Lighting</w:t>
      </w:r>
      <w:proofErr w:type="spellEnd"/>
      <w:r w:rsidRPr="005E7B4B">
        <w:rPr>
          <w:rFonts w:asciiTheme="minorHAnsi" w:hAnsiTheme="minorHAnsi" w:cstheme="minorHAnsi"/>
          <w:sz w:val="20"/>
          <w:szCs w:val="20"/>
        </w:rPr>
        <w:t xml:space="preserve">“ der Branche stellt nachhaltige und energieeffiziente Lichttechnik in den Fokus. Das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>„</w:t>
      </w:r>
      <w:proofErr w:type="spellStart"/>
      <w:r w:rsidRPr="005E7B4B">
        <w:rPr>
          <w:rFonts w:asciiTheme="minorHAnsi" w:hAnsiTheme="minorHAnsi" w:cstheme="minorHAnsi"/>
          <w:b/>
          <w:bCs/>
          <w:sz w:val="20"/>
          <w:szCs w:val="20"/>
        </w:rPr>
        <w:t>LightLab</w:t>
      </w:r>
      <w:proofErr w:type="spellEnd"/>
      <w:r w:rsidRPr="005E7B4B">
        <w:rPr>
          <w:rFonts w:asciiTheme="minorHAnsi" w:hAnsiTheme="minorHAnsi" w:cstheme="minorHAnsi"/>
          <w:sz w:val="20"/>
          <w:szCs w:val="20"/>
        </w:rPr>
        <w:t>“ bietet Demonstrationen und Fachwissen zum Thema Lichtquellen moderner Scheinwerfer.</w:t>
      </w:r>
    </w:p>
    <w:p w14:paraId="07ABA1EA" w14:textId="77777777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r w:rsidRPr="005E7B4B">
        <w:rPr>
          <w:rFonts w:asciiTheme="minorHAnsi" w:hAnsiTheme="minorHAnsi" w:cstheme="minorHAnsi"/>
          <w:b/>
          <w:bCs/>
          <w:sz w:val="20"/>
          <w:szCs w:val="20"/>
        </w:rPr>
        <w:t xml:space="preserve">Image </w:t>
      </w:r>
      <w:proofErr w:type="spellStart"/>
      <w:r w:rsidRPr="005E7B4B">
        <w:rPr>
          <w:rFonts w:asciiTheme="minorHAnsi" w:hAnsiTheme="minorHAnsi" w:cstheme="minorHAnsi"/>
          <w:b/>
          <w:bCs/>
          <w:sz w:val="20"/>
          <w:szCs w:val="20"/>
        </w:rPr>
        <w:t>Creation</w:t>
      </w:r>
      <w:proofErr w:type="spellEnd"/>
      <w:r w:rsidRPr="005E7B4B">
        <w:rPr>
          <w:rFonts w:asciiTheme="minorHAnsi" w:hAnsiTheme="minorHAnsi" w:cstheme="minorHAnsi"/>
          <w:b/>
          <w:bCs/>
          <w:sz w:val="20"/>
          <w:szCs w:val="20"/>
        </w:rPr>
        <w:t xml:space="preserve"> Hub:</w:t>
      </w:r>
      <w:r w:rsidRPr="005E7B4B">
        <w:rPr>
          <w:rFonts w:asciiTheme="minorHAnsi" w:hAnsiTheme="minorHAnsi" w:cstheme="minorHAnsi"/>
          <w:sz w:val="20"/>
          <w:szCs w:val="20"/>
        </w:rPr>
        <w:t xml:space="preserve"> Die Zukunft der Film- und Videotechnik erleben: Der Image </w:t>
      </w:r>
      <w:proofErr w:type="spellStart"/>
      <w:r w:rsidRPr="005E7B4B">
        <w:rPr>
          <w:rFonts w:asciiTheme="minorHAnsi" w:hAnsiTheme="minorHAnsi" w:cstheme="minorHAnsi"/>
          <w:sz w:val="20"/>
          <w:szCs w:val="20"/>
        </w:rPr>
        <w:t>Creation</w:t>
      </w:r>
      <w:proofErr w:type="spellEnd"/>
      <w:r w:rsidRPr="005E7B4B">
        <w:rPr>
          <w:rFonts w:asciiTheme="minorHAnsi" w:hAnsiTheme="minorHAnsi" w:cstheme="minorHAnsi"/>
          <w:sz w:val="20"/>
          <w:szCs w:val="20"/>
        </w:rPr>
        <w:t xml:space="preserve"> Hub bietet Studioflächen, Workshops und Panel-Diskussionen zu den neuesten Trends in der Film- und Fernsehproduktion. Im </w:t>
      </w:r>
      <w:proofErr w:type="spellStart"/>
      <w:r w:rsidRPr="005E7B4B">
        <w:rPr>
          <w:rFonts w:asciiTheme="minorHAnsi" w:hAnsiTheme="minorHAnsi" w:cstheme="minorHAnsi"/>
          <w:sz w:val="20"/>
          <w:szCs w:val="20"/>
        </w:rPr>
        <w:t>Camera</w:t>
      </w:r>
      <w:proofErr w:type="spellEnd"/>
      <w:r w:rsidRPr="005E7B4B">
        <w:rPr>
          <w:rFonts w:asciiTheme="minorHAnsi" w:hAnsiTheme="minorHAnsi" w:cstheme="minorHAnsi"/>
          <w:sz w:val="20"/>
          <w:szCs w:val="20"/>
        </w:rPr>
        <w:t xml:space="preserve"> College können Besucher*innen hochinteressante zweisprachige Workshops verfolgen.</w:t>
      </w:r>
    </w:p>
    <w:p w14:paraId="5E6F50FE" w14:textId="77777777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r w:rsidRPr="005E7B4B">
        <w:rPr>
          <w:rFonts w:asciiTheme="minorHAnsi" w:hAnsiTheme="minorHAnsi" w:cstheme="minorHAnsi"/>
          <w:b/>
          <w:bCs/>
          <w:sz w:val="20"/>
          <w:szCs w:val="20"/>
        </w:rPr>
        <w:t>Future Hub:</w:t>
      </w:r>
      <w:r w:rsidRPr="005E7B4B">
        <w:rPr>
          <w:rFonts w:asciiTheme="minorHAnsi" w:hAnsiTheme="minorHAnsi" w:cstheme="minorHAnsi"/>
          <w:sz w:val="20"/>
          <w:szCs w:val="20"/>
        </w:rPr>
        <w:t xml:space="preserve"> Nachwuchsförderung und Karrieremöglichkeiten stehen hier im Mittelpunkt. Bildungseinrichtungen informieren über Ausbildungswege, Unternehmen präsentieren Jobangebote, und Start-ups stellen innovative Ideen vor. Highlight ist der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>„Future Talents Day“</w:t>
      </w:r>
      <w:r w:rsidRPr="005E7B4B">
        <w:rPr>
          <w:rFonts w:asciiTheme="minorHAnsi" w:hAnsiTheme="minorHAnsi" w:cstheme="minorHAnsi"/>
          <w:sz w:val="20"/>
          <w:szCs w:val="20"/>
        </w:rPr>
        <w:t xml:space="preserve"> für den Nachwuchs der Branche am letzten Messetag.</w:t>
      </w:r>
    </w:p>
    <w:p w14:paraId="6F8308F2" w14:textId="77777777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r w:rsidRPr="005E7B4B">
        <w:rPr>
          <w:rFonts w:asciiTheme="minorHAnsi" w:hAnsiTheme="minorHAnsi" w:cstheme="minorHAnsi"/>
          <w:sz w:val="20"/>
          <w:szCs w:val="20"/>
        </w:rPr>
        <w:t xml:space="preserve">Noch mehr fachliches Know-how aus erster Hand bieten die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>„Prolight + Sound Conference“</w:t>
      </w:r>
      <w:r w:rsidRPr="005E7B4B">
        <w:rPr>
          <w:rFonts w:asciiTheme="minorHAnsi" w:hAnsiTheme="minorHAnsi" w:cstheme="minorHAnsi"/>
          <w:sz w:val="20"/>
          <w:szCs w:val="20"/>
        </w:rPr>
        <w:t xml:space="preserve">, in Zusammenarbeit mit dem VPLT (Verband der Medien- und Veranstaltungstechnik),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>die „Green Sessions“</w:t>
      </w:r>
      <w:r w:rsidRPr="005E7B4B">
        <w:rPr>
          <w:rFonts w:asciiTheme="minorHAnsi" w:hAnsiTheme="minorHAnsi" w:cstheme="minorHAnsi"/>
          <w:sz w:val="20"/>
          <w:szCs w:val="20"/>
        </w:rPr>
        <w:t xml:space="preserve"> des EVVC (Europäischer Verband der Veranstaltungs-Centren e.V.) rund um das Thema Nachhaltigkeit, die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>„I-ESC Sicherheitskonferenz“</w:t>
      </w:r>
      <w:r w:rsidRPr="005E7B4B">
        <w:rPr>
          <w:rFonts w:asciiTheme="minorHAnsi" w:hAnsiTheme="minorHAnsi" w:cstheme="minorHAnsi"/>
          <w:sz w:val="20"/>
          <w:szCs w:val="20"/>
        </w:rPr>
        <w:t xml:space="preserve"> sowie das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 xml:space="preserve">„Knowledge Forum“, </w:t>
      </w:r>
      <w:r w:rsidRPr="005E7B4B">
        <w:rPr>
          <w:rFonts w:asciiTheme="minorHAnsi" w:hAnsiTheme="minorHAnsi" w:cstheme="minorHAnsi"/>
          <w:sz w:val="20"/>
          <w:szCs w:val="20"/>
        </w:rPr>
        <w:t xml:space="preserve">bei dem Best Cases der Branche diskutiert werden. Auf der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>„Main Stage“</w:t>
      </w:r>
      <w:r w:rsidRPr="005E7B4B">
        <w:rPr>
          <w:rFonts w:asciiTheme="minorHAnsi" w:hAnsiTheme="minorHAnsi" w:cstheme="minorHAnsi"/>
          <w:sz w:val="20"/>
          <w:szCs w:val="20"/>
        </w:rPr>
        <w:t xml:space="preserve"> in Halle 11.0 werden internationale Keynote Speaker zu den brennendsten Themen der Branche sprechen.</w:t>
      </w:r>
    </w:p>
    <w:p w14:paraId="10FB229B" w14:textId="77777777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r w:rsidRPr="005E7B4B">
        <w:rPr>
          <w:rFonts w:asciiTheme="minorHAnsi" w:hAnsiTheme="minorHAnsi" w:cstheme="minorHAnsi"/>
          <w:b/>
          <w:bCs/>
          <w:sz w:val="20"/>
          <w:szCs w:val="20"/>
        </w:rPr>
        <w:t>Jubiläums-Event:</w:t>
      </w:r>
    </w:p>
    <w:p w14:paraId="0D6B3D00" w14:textId="77777777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r w:rsidRPr="005E7B4B">
        <w:rPr>
          <w:rFonts w:asciiTheme="minorHAnsi" w:hAnsiTheme="minorHAnsi" w:cstheme="minorHAnsi"/>
          <w:sz w:val="20"/>
          <w:szCs w:val="20"/>
        </w:rPr>
        <w:t xml:space="preserve">Zum perfekten Ausklang eines Messetages finden besondere Abendveranstaltungen in angesagten Locations in ganz Frankfurt statt. Die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>„PLS Community Nights“</w:t>
      </w:r>
      <w:r w:rsidRPr="005E7B4B">
        <w:rPr>
          <w:rFonts w:asciiTheme="minorHAnsi" w:hAnsiTheme="minorHAnsi" w:cstheme="minorHAnsi"/>
          <w:sz w:val="20"/>
          <w:szCs w:val="20"/>
        </w:rPr>
        <w:t xml:space="preserve"> bieten eine Plattform für den Austausch in entspannter Atmosphäre und natürlich zum Feiern. Die große „30 </w:t>
      </w:r>
      <w:proofErr w:type="spellStart"/>
      <w:r w:rsidRPr="005E7B4B">
        <w:rPr>
          <w:rFonts w:asciiTheme="minorHAnsi" w:hAnsiTheme="minorHAnsi" w:cstheme="minorHAnsi"/>
          <w:sz w:val="20"/>
          <w:szCs w:val="20"/>
        </w:rPr>
        <w:t>Years</w:t>
      </w:r>
      <w:proofErr w:type="spellEnd"/>
      <w:r w:rsidRPr="005E7B4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E7B4B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Pr="005E7B4B">
        <w:rPr>
          <w:rFonts w:asciiTheme="minorHAnsi" w:hAnsiTheme="minorHAnsi" w:cstheme="minorHAnsi"/>
          <w:sz w:val="20"/>
          <w:szCs w:val="20"/>
        </w:rPr>
        <w:t xml:space="preserve"> PLS“-Geburtstagsfeier am 9. April 2025 im Depot 1899 wird das besondere Highlight sein.</w:t>
      </w:r>
    </w:p>
    <w:p w14:paraId="076ABE70" w14:textId="49DD614D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r w:rsidRPr="005E7B4B">
        <w:rPr>
          <w:rFonts w:asciiTheme="minorHAnsi" w:hAnsiTheme="minorHAnsi" w:cstheme="minorHAnsi"/>
          <w:sz w:val="20"/>
          <w:szCs w:val="20"/>
        </w:rPr>
        <w:t xml:space="preserve">Seien Sie auf der Prolight + Sound dabei und erleben Sie die Zukunft der Eventtechnik </w:t>
      </w:r>
      <w:proofErr w:type="spellStart"/>
      <w:proofErr w:type="gramStart"/>
      <w:r w:rsidRPr="005E7B4B">
        <w:rPr>
          <w:rFonts w:asciiTheme="minorHAnsi" w:hAnsiTheme="minorHAnsi" w:cstheme="minorHAnsi"/>
          <w:sz w:val="20"/>
          <w:szCs w:val="20"/>
        </w:rPr>
        <w:t>hautnat!Die</w:t>
      </w:r>
      <w:proofErr w:type="spellEnd"/>
      <w:proofErr w:type="gramEnd"/>
      <w:r w:rsidRPr="005E7B4B">
        <w:rPr>
          <w:rFonts w:asciiTheme="minorHAnsi" w:hAnsiTheme="minorHAnsi" w:cstheme="minorHAnsi"/>
          <w:sz w:val="20"/>
          <w:szCs w:val="20"/>
        </w:rPr>
        <w:t xml:space="preserve"> Teilnahme an allen Vorträgen, Workshops und Produktdemos sowie den PLS Community Nights ist für Besucher*innen und natürlich auch Aussteller kostenfrei.</w:t>
      </w:r>
    </w:p>
    <w:p w14:paraId="39F2A3A9" w14:textId="4CEAA8D4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r w:rsidRPr="005E7B4B">
        <w:rPr>
          <w:rFonts w:asciiTheme="minorHAnsi" w:hAnsiTheme="minorHAnsi" w:cstheme="minorHAnsi"/>
          <w:sz w:val="20"/>
          <w:szCs w:val="20"/>
        </w:rPr>
        <w:t xml:space="preserve">Die Prolight + Sound findet vom 8. bis 11. April 2025 in Frankfurt am Main statt. Mehr unter </w:t>
      </w:r>
      <w:hyperlink r:id="rId5" w:history="1">
        <w:r w:rsidRPr="005E7B4B">
          <w:rPr>
            <w:rStyle w:val="Hyperlink"/>
            <w:rFonts w:asciiTheme="minorHAnsi" w:hAnsiTheme="minorHAnsi" w:cstheme="minorHAnsi"/>
            <w:sz w:val="20"/>
            <w:szCs w:val="20"/>
          </w:rPr>
          <w:t>www.prolight-sound.com</w:t>
        </w:r>
      </w:hyperlink>
      <w:r w:rsidRPr="005E7B4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C7D6390" w14:textId="3F07D1A4" w:rsidR="005E7B4B" w:rsidRPr="005E7B4B" w:rsidRDefault="005E7B4B" w:rsidP="005E7B4B">
      <w:pPr>
        <w:pStyle w:val="StandardWeb"/>
        <w:rPr>
          <w:rFonts w:asciiTheme="minorHAnsi" w:hAnsiTheme="minorHAnsi" w:cstheme="minorHAnsi"/>
          <w:sz w:val="20"/>
          <w:szCs w:val="20"/>
        </w:rPr>
      </w:pPr>
      <w:r w:rsidRPr="005E7B4B">
        <w:rPr>
          <w:rFonts w:asciiTheme="minorHAnsi" w:hAnsiTheme="minorHAnsi" w:cstheme="minorHAnsi"/>
          <w:sz w:val="20"/>
          <w:szCs w:val="20"/>
        </w:rPr>
        <w:t xml:space="preserve">Folgen Sie der Prolight + Sound und nutzen Sie </w:t>
      </w:r>
      <w:proofErr w:type="gramStart"/>
      <w:r w:rsidRPr="005E7B4B">
        <w:rPr>
          <w:rFonts w:asciiTheme="minorHAnsi" w:hAnsiTheme="minorHAnsi" w:cstheme="minorHAnsi"/>
          <w:sz w:val="20"/>
          <w:szCs w:val="20"/>
        </w:rPr>
        <w:t>den offiziellen Hashtag</w:t>
      </w:r>
      <w:proofErr w:type="gramEnd"/>
      <w:r w:rsidRPr="005E7B4B">
        <w:rPr>
          <w:rFonts w:asciiTheme="minorHAnsi" w:hAnsiTheme="minorHAnsi" w:cstheme="minorHAnsi"/>
          <w:sz w:val="20"/>
          <w:szCs w:val="20"/>
        </w:rPr>
        <w:t xml:space="preserve"> </w:t>
      </w:r>
      <w:r w:rsidRPr="005E7B4B">
        <w:rPr>
          <w:rFonts w:asciiTheme="minorHAnsi" w:hAnsiTheme="minorHAnsi" w:cstheme="minorHAnsi"/>
          <w:b/>
          <w:bCs/>
          <w:sz w:val="20"/>
          <w:szCs w:val="20"/>
        </w:rPr>
        <w:t>#pls30years</w:t>
      </w:r>
    </w:p>
    <w:p w14:paraId="7DA7B0A3" w14:textId="0DFF4302" w:rsidR="005E7B4B" w:rsidRPr="00D64510" w:rsidRDefault="005E7B4B" w:rsidP="00D64510">
      <w:pPr>
        <w:pStyle w:val="StandardWeb"/>
        <w:rPr>
          <w:rFonts w:asciiTheme="minorHAnsi" w:hAnsiTheme="minorHAnsi" w:cstheme="minorHAnsi"/>
          <w:sz w:val="20"/>
          <w:szCs w:val="20"/>
        </w:rPr>
      </w:pPr>
      <w:r w:rsidRPr="005E7B4B">
        <w:rPr>
          <w:rFonts w:asciiTheme="minorHAnsi" w:hAnsiTheme="minorHAnsi" w:cstheme="minorHAnsi"/>
          <w:sz w:val="20"/>
          <w:szCs w:val="20"/>
        </w:rPr>
        <w:t>http://www.prolight-sound.com/follow-pls</w:t>
      </w:r>
    </w:p>
    <w:sectPr w:rsidR="005E7B4B" w:rsidRPr="00D645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3E"/>
    <w:rsid w:val="000075A7"/>
    <w:rsid w:val="0010265A"/>
    <w:rsid w:val="00311889"/>
    <w:rsid w:val="005402FD"/>
    <w:rsid w:val="005E7B4B"/>
    <w:rsid w:val="00693BCD"/>
    <w:rsid w:val="00756092"/>
    <w:rsid w:val="0079746C"/>
    <w:rsid w:val="00916E3E"/>
    <w:rsid w:val="00BE73E5"/>
    <w:rsid w:val="00D64510"/>
    <w:rsid w:val="00DB10EF"/>
    <w:rsid w:val="00DD0B44"/>
    <w:rsid w:val="00E72422"/>
    <w:rsid w:val="00EB0EB6"/>
    <w:rsid w:val="00F7055A"/>
    <w:rsid w:val="00F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A2AE"/>
  <w15:chartTrackingRefBased/>
  <w15:docId w15:val="{30404345-3A08-416A-BD99-CE96858F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075A7"/>
    <w:rPr>
      <w:color w:val="CD9619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974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74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74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74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746C"/>
    <w:rPr>
      <w:b/>
      <w:bCs/>
      <w:sz w:val="20"/>
      <w:szCs w:val="20"/>
    </w:rPr>
  </w:style>
  <w:style w:type="paragraph" w:customStyle="1" w:styleId="Flietext">
    <w:name w:val="Fließtext"/>
    <w:basedOn w:val="Standard"/>
    <w:qFormat/>
    <w:rsid w:val="00693BCD"/>
    <w:pPr>
      <w:spacing w:after="280" w:line="280" w:lineRule="atLeast"/>
      <w:ind w:left="142" w:right="142"/>
    </w:pPr>
    <w:rPr>
      <w:rFonts w:ascii="Arial" w:hAnsi="Arial" w:cs="Arial"/>
      <w:color w:val="50555F" w:themeColor="text1"/>
      <w:sz w:val="22"/>
      <w:szCs w:val="36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3BC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E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light-soun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esse Frankfurt">
  <a:themeElements>
    <a:clrScheme name="Messe Frankfurt">
      <a:dk1>
        <a:srgbClr val="50555F"/>
      </a:dk1>
      <a:lt1>
        <a:srgbClr val="FFFFFF"/>
      </a:lt1>
      <a:dk2>
        <a:srgbClr val="50555F"/>
      </a:dk2>
      <a:lt2>
        <a:srgbClr val="7A7F82"/>
      </a:lt2>
      <a:accent1>
        <a:srgbClr val="CD9619"/>
      </a:accent1>
      <a:accent2>
        <a:srgbClr val="78231E"/>
      </a:accent2>
      <a:accent3>
        <a:srgbClr val="234B7D"/>
      </a:accent3>
      <a:accent4>
        <a:srgbClr val="50555F"/>
      </a:accent4>
      <a:accent5>
        <a:srgbClr val="50555F"/>
      </a:accent5>
      <a:accent6>
        <a:srgbClr val="50555F"/>
      </a:accent6>
      <a:hlink>
        <a:srgbClr val="CD9619"/>
      </a:hlink>
      <a:folHlink>
        <a:srgbClr val="D0D2D6"/>
      </a:folHlink>
    </a:clrScheme>
    <a:fontScheme name="Messe Frankfu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20000"/>
            <a:lumOff val="80000"/>
          </a:schemeClr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Messe Frankfurt" id="{7278502F-73EE-4E33-B990-E2E40765F757}" vid="{BFE459B9-18EC-418D-BB97-C4266A9A479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Wälde, Silke (EBU 53)</dc:creator>
  <cp:keywords/>
  <dc:description/>
  <cp:lastModifiedBy>Milkereit, Annette (ECF 22)</cp:lastModifiedBy>
  <cp:revision>4</cp:revision>
  <dcterms:created xsi:type="dcterms:W3CDTF">2025-03-13T09:56:00Z</dcterms:created>
  <dcterms:modified xsi:type="dcterms:W3CDTF">2025-03-13T13:32:00Z</dcterms:modified>
</cp:coreProperties>
</file>